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Лабораторная работа № 4</w:t>
      </w:r>
    </w:p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ВЫДЕЛЕНИЕ И КУЛЬТИВИРОВАНИЕ</w:t>
      </w:r>
    </w:p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АПИКАЛЬНЫХ МЕРИСТЕМ КАРТОФЕЛЯ</w:t>
      </w:r>
    </w:p>
    <w:p w:rsidR="00D40E31" w:rsidRDefault="00D40E31" w:rsidP="00D40E3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Цель работы.</w:t>
      </w:r>
      <w:r>
        <w:rPr>
          <w:rFonts w:eastAsia="Times New Roman" w:cs="Times New Roman"/>
          <w:color w:val="auto"/>
          <w:lang w:val="ru-RU" w:eastAsia="ar-SA" w:bidi="ar-SA"/>
        </w:rPr>
        <w:t xml:space="preserve"> Выделение апикальных меристем картофеля, их культивирование с целью получения безвирусных растений картофеля.</w:t>
      </w:r>
    </w:p>
    <w:p w:rsidR="00D40E31" w:rsidRDefault="00D40E31" w:rsidP="00D40E3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Из апикальных меристем в питательной среде получают безвирусные растения картофеля, которые могут быть размножены и высажены в теплицы для получения безвирусных клубней. Для ускоренного размножения материала используются также клубни, полученные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D40E31" w:rsidRDefault="00D40E31" w:rsidP="00D40E3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Клубни картофеля. Пробирки со стерильной питательной средой (табл.1).</w:t>
      </w:r>
    </w:p>
    <w:p w:rsidR="00D40E31" w:rsidRDefault="00D40E31" w:rsidP="00D40E3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Бинокулярная лупа, скальпели,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препаровальные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иглы, лезвия, зажатые в держателе.</w:t>
      </w:r>
    </w:p>
    <w:p w:rsidR="00D40E31" w:rsidRDefault="00D40E31" w:rsidP="00D40E31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Клубни картофеля хранят в течение недели при температуре 4-8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>С, затем проращивают в темноте при температуре 20-22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 xml:space="preserve">С. Работы по вычленению меристем проводят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-боксе. Инструменты, используемые для вычленения (пинцеты, скальпели, иглы), стерилизуют перед каждым вычленением, погружая в спирт с последующим обжиганием. От тщательно вымытых клубней отделяют отростки и стерилизуют в 0,1%-ном растворе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 течение 3-5 минут, с последующей трехкратной промывкой стерильной Н</w:t>
      </w:r>
      <w:r>
        <w:rPr>
          <w:rFonts w:eastAsia="Times New Roman" w:cs="Times New Roman"/>
          <w:color w:val="auto"/>
          <w:vertAlign w:val="subscript"/>
          <w:lang w:val="ru-RU" w:eastAsia="ar-SA" w:bidi="ar-SA"/>
        </w:rPr>
        <w:t>2</w:t>
      </w:r>
      <w:r>
        <w:rPr>
          <w:rFonts w:eastAsia="Times New Roman" w:cs="Times New Roman"/>
          <w:color w:val="auto"/>
          <w:lang w:val="ru-RU" w:eastAsia="ar-SA" w:bidi="ar-SA"/>
        </w:rPr>
        <w:t xml:space="preserve">О. Простерилизованные ростки помещают в стерильную чашку Петри и добавляют несколько капель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воды для предупреждения их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подсыхания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Перед вычленением с верхушки ростка удаляют покровные листочки, последовательно обнажают боковые и верхушечные меристемы с примордиальными листочками. Эту операцию проводят с помощью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препаровальной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иглы под бинокулярной лупой. Меристему размерами 100-250 мкм без листовых зачатков (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примордиев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) вычленяют обычной тонкой иглой, зажатой в держатель. Вычленять можно как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верхушечную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, так и боковые меристемы. Меристему на острие иглы переносят на поверхность питательной среды в пробирку, закрывают ее пробкой над пламенем горелки и ставят в штатив. После заполнения штатив с пробирками закрывают целлофановым колпаком для предупреждения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подсыхания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сред и ставят в световую камеру. Через две, три, четыре недели наблюдают за развитием из меристемы побега и зарисовывают этапы этого процесса.</w:t>
      </w:r>
    </w:p>
    <w:p w:rsidR="00D40E31" w:rsidRDefault="00D40E31" w:rsidP="00D40E31">
      <w:pPr>
        <w:tabs>
          <w:tab w:val="left" w:pos="1080"/>
        </w:tabs>
        <w:ind w:firstLine="425"/>
        <w:rPr>
          <w:b/>
          <w:lang w:val="ru-RU"/>
        </w:rPr>
      </w:pPr>
      <w:proofErr w:type="gramStart"/>
      <w:r>
        <w:rPr>
          <w:b/>
          <w:lang w:val="ru-RU"/>
        </w:rPr>
        <w:t>Требования к отчету по лабораторной работы</w:t>
      </w:r>
      <w:proofErr w:type="gramEnd"/>
    </w:p>
    <w:p w:rsidR="00D40E31" w:rsidRDefault="00D40E31" w:rsidP="00D40E31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t>Лабораторные записи необходимо вести аккуратно, поэтапно,  в соответствии  с порядком выполнения лабораторной работы.</w:t>
      </w:r>
    </w:p>
    <w:p w:rsidR="00D40E31" w:rsidRDefault="00D40E31" w:rsidP="00D40E31">
      <w:pPr>
        <w:tabs>
          <w:tab w:val="left" w:pos="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D40E31" w:rsidRDefault="00D40E31" w:rsidP="00D40E31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D40E31" w:rsidRDefault="00D40E31" w:rsidP="00D40E31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1. Какие части растения используют для ускоренного размножения?</w:t>
      </w:r>
    </w:p>
    <w:p w:rsidR="00D40E31" w:rsidRDefault="00D40E31" w:rsidP="00D40E31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2. С какой целью из растений вычленяют апикальные меристемы?</w:t>
      </w:r>
    </w:p>
    <w:p w:rsidR="00D40E31" w:rsidRDefault="00D40E31" w:rsidP="00D40E31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 xml:space="preserve">3. Какими способами пользуются в работе во избежание </w:t>
      </w:r>
      <w:proofErr w:type="spellStart"/>
      <w:r>
        <w:rPr>
          <w:lang w:val="ru-RU"/>
        </w:rPr>
        <w:t>подсыхания</w:t>
      </w:r>
      <w:proofErr w:type="spellEnd"/>
      <w:r>
        <w:rPr>
          <w:lang w:val="ru-RU"/>
        </w:rPr>
        <w:t xml:space="preserve"> питательных сред?</w:t>
      </w: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D40E31" w:rsidRDefault="00D40E31" w:rsidP="00D40E31">
      <w:pPr>
        <w:tabs>
          <w:tab w:val="left" w:pos="1505"/>
        </w:tabs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lastRenderedPageBreak/>
        <w:t>Приложение.</w:t>
      </w:r>
    </w:p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1.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 xml:space="preserve">Модифицированная питательная среда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Мурасиге</w:t>
      </w:r>
      <w:proofErr w:type="spellEnd"/>
    </w:p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и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для культивирования апикальных меристем картофеля,</w:t>
      </w:r>
    </w:p>
    <w:p w:rsidR="00D40E31" w:rsidRDefault="00D40E31" w:rsidP="00D40E3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рН 5,7-5,8</w:t>
      </w:r>
    </w:p>
    <w:tbl>
      <w:tblPr>
        <w:tblW w:w="0" w:type="auto"/>
        <w:tblInd w:w="-60" w:type="dxa"/>
        <w:tblLayout w:type="fixed"/>
        <w:tblLook w:val="04A0" w:firstRow="1" w:lastRow="0" w:firstColumn="1" w:lastColumn="0" w:noHBand="0" w:noVBand="1"/>
      </w:tblPr>
      <w:tblGrid>
        <w:gridCol w:w="2628"/>
        <w:gridCol w:w="2157"/>
        <w:gridCol w:w="3024"/>
        <w:gridCol w:w="1882"/>
      </w:tblGrid>
      <w:tr w:rsidR="00D40E31" w:rsidTr="001C52C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Минеральные элементы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По </w:t>
            </w: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Мурасиге-Скугу</w:t>
            </w:r>
            <w:proofErr w:type="spellEnd"/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Гиббереллиновая</w:t>
            </w:r>
            <w:proofErr w:type="spellEnd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 кислота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1-10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Сахароза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20000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Никотиновая кислота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2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Глюкоза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20000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Фолиевая кислота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0,5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Гидролизат</w:t>
            </w:r>
            <w:proofErr w:type="spellEnd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 казеина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1000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Кинетин</w:t>
            </w:r>
            <w:proofErr w:type="spell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0,5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gram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Мезо-инозит</w:t>
            </w:r>
            <w:proofErr w:type="gramEnd"/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Пантеонат</w:t>
            </w:r>
            <w:proofErr w:type="spellEnd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Са</w:t>
            </w:r>
            <w:proofErr w:type="spellEnd"/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Тиамин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Рибофлавин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0,5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Пиридоксин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Биотин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Аденин</w:t>
            </w:r>
            <w:proofErr w:type="spellEnd"/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40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Активированный уголь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10000</w:t>
            </w:r>
          </w:p>
        </w:tc>
      </w:tr>
      <w:tr w:rsidR="00D40E3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Витамин В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val="ru-RU" w:eastAsia="ar-SA" w:bidi="ar-SA"/>
              </w:rPr>
              <w:t>12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0,015</w:t>
            </w:r>
          </w:p>
        </w:tc>
        <w:tc>
          <w:tcPr>
            <w:tcW w:w="30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0E31" w:rsidRDefault="00D40E3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Агар-агар</w:t>
            </w: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31" w:rsidRDefault="00D40E3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7000</w:t>
            </w:r>
          </w:p>
        </w:tc>
      </w:tr>
    </w:tbl>
    <w:p w:rsidR="002F120E" w:rsidRDefault="002F120E">
      <w:bookmarkStart w:id="0" w:name="_GoBack"/>
      <w:bookmarkEnd w:id="0"/>
    </w:p>
    <w:sectPr w:rsidR="002F1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E31"/>
    <w:rsid w:val="00163258"/>
    <w:rsid w:val="00170EFA"/>
    <w:rsid w:val="002F120E"/>
    <w:rsid w:val="00647FBC"/>
    <w:rsid w:val="007016AE"/>
    <w:rsid w:val="008364FB"/>
    <w:rsid w:val="00841177"/>
    <w:rsid w:val="00883C5D"/>
    <w:rsid w:val="00C02EA1"/>
    <w:rsid w:val="00D4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E3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E3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2021-11-05T15:54:00Z</dcterms:created>
  <dcterms:modified xsi:type="dcterms:W3CDTF">2021-11-05T15:55:00Z</dcterms:modified>
</cp:coreProperties>
</file>